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8"/>
          <w:szCs w:val="38"/>
          <w:u w:val="single"/>
        </w:rPr>
      </w:pPr>
      <w:r w:rsidDel="00000000" w:rsidR="00000000" w:rsidRPr="00000000">
        <w:rPr>
          <w:b w:val="1"/>
          <w:sz w:val="38"/>
          <w:szCs w:val="38"/>
          <w:u w:val="single"/>
          <w:rtl w:val="0"/>
        </w:rPr>
        <w:t xml:space="preserve">Construction Core : 2023-2024 Syllabus</w:t>
      </w:r>
    </w:p>
    <w:p w:rsidR="00000000" w:rsidDel="00000000" w:rsidP="00000000" w:rsidRDefault="00000000" w:rsidRPr="00000000" w14:paraId="00000002">
      <w:pPr>
        <w:rPr>
          <w:sz w:val="30"/>
          <w:szCs w:val="30"/>
        </w:rPr>
      </w:pPr>
      <w:r w:rsidDel="00000000" w:rsidR="00000000" w:rsidRPr="00000000">
        <w:rPr>
          <w:rtl w:val="0"/>
        </w:rPr>
      </w:r>
    </w:p>
    <w:p w:rsidR="00000000" w:rsidDel="00000000" w:rsidP="00000000" w:rsidRDefault="00000000" w:rsidRPr="00000000" w14:paraId="00000003">
      <w:pPr>
        <w:jc w:val="center"/>
        <w:rPr>
          <w:sz w:val="26"/>
          <w:szCs w:val="26"/>
        </w:rPr>
      </w:pPr>
      <w:r w:rsidDel="00000000" w:rsidR="00000000" w:rsidRPr="00000000">
        <w:rPr>
          <w:b w:val="1"/>
          <w:sz w:val="26"/>
          <w:szCs w:val="26"/>
          <w:rtl w:val="0"/>
        </w:rPr>
        <w:t xml:space="preserve">Instructor:</w:t>
      </w:r>
      <w:r w:rsidDel="00000000" w:rsidR="00000000" w:rsidRPr="00000000">
        <w:rPr>
          <w:sz w:val="26"/>
          <w:szCs w:val="26"/>
          <w:rtl w:val="0"/>
        </w:rPr>
        <w:t xml:space="preserve">  Mr. Derek Boutchyard </w:t>
        <w:tab/>
        <w:tab/>
      </w:r>
      <w:r w:rsidDel="00000000" w:rsidR="00000000" w:rsidRPr="00000000">
        <w:rPr>
          <w:b w:val="1"/>
          <w:sz w:val="26"/>
          <w:szCs w:val="26"/>
          <w:rtl w:val="0"/>
        </w:rPr>
        <w:t xml:space="preserve">Phone:</w:t>
      </w:r>
      <w:r w:rsidDel="00000000" w:rsidR="00000000" w:rsidRPr="00000000">
        <w:rPr>
          <w:sz w:val="26"/>
          <w:szCs w:val="26"/>
          <w:rtl w:val="0"/>
        </w:rPr>
        <w:t xml:space="preserve"> (252) 453-0014</w:t>
      </w:r>
    </w:p>
    <w:p w:rsidR="00000000" w:rsidDel="00000000" w:rsidP="00000000" w:rsidRDefault="00000000" w:rsidRPr="00000000" w14:paraId="00000004">
      <w:pPr>
        <w:jc w:val="center"/>
        <w:rPr>
          <w:b w:val="1"/>
          <w:sz w:val="26"/>
          <w:szCs w:val="26"/>
        </w:rPr>
      </w:pPr>
      <w:r w:rsidDel="00000000" w:rsidR="00000000" w:rsidRPr="00000000">
        <w:rPr>
          <w:rtl w:val="0"/>
        </w:rPr>
      </w:r>
    </w:p>
    <w:p w:rsidR="00000000" w:rsidDel="00000000" w:rsidP="00000000" w:rsidRDefault="00000000" w:rsidRPr="00000000" w14:paraId="00000005">
      <w:pPr>
        <w:jc w:val="center"/>
        <w:rPr>
          <w:sz w:val="26"/>
          <w:szCs w:val="26"/>
        </w:rPr>
      </w:pPr>
      <w:r w:rsidDel="00000000" w:rsidR="00000000" w:rsidRPr="00000000">
        <w:rPr>
          <w:b w:val="1"/>
          <w:sz w:val="26"/>
          <w:szCs w:val="26"/>
          <w:rtl w:val="0"/>
        </w:rPr>
        <w:t xml:space="preserve">Email:</w:t>
      </w:r>
      <w:r w:rsidDel="00000000" w:rsidR="00000000" w:rsidRPr="00000000">
        <w:rPr>
          <w:sz w:val="26"/>
          <w:szCs w:val="26"/>
          <w:rtl w:val="0"/>
        </w:rPr>
        <w:t xml:space="preserve"> dboutchyard@currituck.k12.nc.us</w:t>
      </w:r>
    </w:p>
    <w:p w:rsidR="00000000" w:rsidDel="00000000" w:rsidP="00000000" w:rsidRDefault="00000000" w:rsidRPr="00000000" w14:paraId="00000006">
      <w:pPr>
        <w:jc w:val="center"/>
        <w:rPr>
          <w:b w:val="1"/>
          <w:sz w:val="26"/>
          <w:szCs w:val="26"/>
        </w:rPr>
      </w:pPr>
      <w:r w:rsidDel="00000000" w:rsidR="00000000" w:rsidRPr="00000000">
        <w:rPr>
          <w:rtl w:val="0"/>
        </w:rPr>
      </w:r>
    </w:p>
    <w:p w:rsidR="00000000" w:rsidDel="00000000" w:rsidP="00000000" w:rsidRDefault="00000000" w:rsidRPr="00000000" w14:paraId="00000007">
      <w:pPr>
        <w:jc w:val="center"/>
        <w:rPr>
          <w:sz w:val="30"/>
          <w:szCs w:val="30"/>
        </w:rPr>
      </w:pPr>
      <w:r w:rsidDel="00000000" w:rsidR="00000000" w:rsidRPr="00000000">
        <w:rPr>
          <w:b w:val="1"/>
          <w:sz w:val="26"/>
          <w:szCs w:val="26"/>
          <w:rtl w:val="0"/>
        </w:rPr>
        <w:t xml:space="preserve">Planning</w:t>
      </w:r>
      <w:r w:rsidDel="00000000" w:rsidR="00000000" w:rsidRPr="00000000">
        <w:rPr>
          <w:sz w:val="26"/>
          <w:szCs w:val="26"/>
          <w:rtl w:val="0"/>
        </w:rPr>
        <w:t xml:space="preserve">: 4th Bell- Room B18</w:t>
      </w:r>
      <w:r w:rsidDel="00000000" w:rsidR="00000000" w:rsidRPr="00000000">
        <w:rPr>
          <w:sz w:val="30"/>
          <w:szCs w:val="30"/>
          <w:rtl w:val="0"/>
        </w:rPr>
        <w:tab/>
        <w:tab/>
      </w:r>
    </w:p>
    <w:p w:rsidR="00000000" w:rsidDel="00000000" w:rsidP="00000000" w:rsidRDefault="00000000" w:rsidRPr="00000000" w14:paraId="00000008">
      <w:pPr>
        <w:jc w:val="center"/>
        <w:rPr>
          <w:sz w:val="30"/>
          <w:szCs w:val="30"/>
        </w:rPr>
      </w:pPr>
      <w:r w:rsidDel="00000000" w:rsidR="00000000" w:rsidRPr="00000000">
        <w:rPr>
          <w:rtl w:val="0"/>
        </w:rPr>
      </w:r>
    </w:p>
    <w:p w:rsidR="00000000" w:rsidDel="00000000" w:rsidP="00000000" w:rsidRDefault="00000000" w:rsidRPr="00000000" w14:paraId="000000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COURSE DESCRIPTION: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sz w:val="20"/>
          <w:szCs w:val="20"/>
          <w:highlight w:val="white"/>
        </w:rPr>
      </w:pPr>
      <w:r w:rsidDel="00000000" w:rsidR="00000000" w:rsidRPr="00000000">
        <w:rPr>
          <w:sz w:val="20"/>
          <w:szCs w:val="20"/>
          <w:highlight w:val="white"/>
          <w:rtl w:val="0"/>
        </w:rPr>
        <w:t xml:space="preserve">This course covers the National Center for Construction Education and Research (NCCER) Core certification modules required for all of the NCCER curriculum-area programs, and an additional Green module. The course content includes basic safety, introduction to construction math, introduction to hand tools, introduction to power tools, introduction to construction drawing blueprints, material handling, basic communication skills, basic employability skills, and “Your Role in the Green Environment”. The additional Green module has been added to provide students with instruction in the green environment, green construction practices, and green building rating systems. English Language Arts and Mathematics are reinforced. Students will also have the opportunity to complete and earn their OSHA 10 Certification. </w:t>
      </w:r>
    </w:p>
    <w:p w:rsidR="00000000" w:rsidDel="00000000" w:rsidP="00000000" w:rsidRDefault="00000000" w:rsidRPr="00000000" w14:paraId="0000000E">
      <w:pPr>
        <w:rPr>
          <w:b w:val="1"/>
          <w:color w:val="333333"/>
          <w:sz w:val="20"/>
          <w:szCs w:val="20"/>
          <w:highlight w:val="white"/>
        </w:rPr>
      </w:pPr>
      <w:r w:rsidDel="00000000" w:rsidR="00000000" w:rsidRPr="00000000">
        <w:rPr>
          <w:rtl w:val="0"/>
        </w:rPr>
      </w:r>
    </w:p>
    <w:p w:rsidR="00000000" w:rsidDel="00000000" w:rsidP="00000000" w:rsidRDefault="00000000" w:rsidRPr="00000000" w14:paraId="0000000F">
      <w:pPr>
        <w:rPr>
          <w:b w:val="1"/>
          <w:color w:val="333333"/>
          <w:sz w:val="20"/>
          <w:szCs w:val="20"/>
          <w:highlight w:val="white"/>
        </w:rPr>
      </w:pPr>
      <w:r w:rsidDel="00000000" w:rsidR="00000000" w:rsidRPr="00000000">
        <w:rPr>
          <w:rtl w:val="0"/>
        </w:rPr>
      </w:r>
    </w:p>
    <w:p w:rsidR="00000000" w:rsidDel="00000000" w:rsidP="00000000" w:rsidRDefault="00000000" w:rsidRPr="00000000" w14:paraId="00000010">
      <w:pPr>
        <w:rPr>
          <w:b w:val="1"/>
          <w:color w:val="333333"/>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rPr>
          <w:b w:val="1"/>
          <w:color w:val="333333"/>
          <w:sz w:val="20"/>
          <w:szCs w:val="20"/>
          <w:highlight w:val="white"/>
        </w:rPr>
      </w:pPr>
      <w:r w:rsidDel="00000000" w:rsidR="00000000" w:rsidRPr="00000000">
        <w:rPr>
          <w:rtl w:val="0"/>
        </w:rPr>
      </w:r>
    </w:p>
    <w:p w:rsidR="00000000" w:rsidDel="00000000" w:rsidP="00000000" w:rsidRDefault="00000000" w:rsidRPr="00000000" w14:paraId="00000012">
      <w:pPr>
        <w:rPr>
          <w:b w:val="1"/>
          <w:color w:val="333333"/>
          <w:highlight w:val="white"/>
        </w:rPr>
      </w:pPr>
      <w:r w:rsidDel="00000000" w:rsidR="00000000" w:rsidRPr="00000000">
        <w:rPr>
          <w:b w:val="1"/>
          <w:color w:val="333333"/>
          <w:highlight w:val="white"/>
          <w:rtl w:val="0"/>
        </w:rPr>
        <w:t xml:space="preserve">MATERIALS NEEDED FOR COURSE:</w:t>
      </w:r>
    </w:p>
    <w:p w:rsidR="00000000" w:rsidDel="00000000" w:rsidP="00000000" w:rsidRDefault="00000000" w:rsidRPr="00000000" w14:paraId="00000013">
      <w:pPr>
        <w:rPr>
          <w:b w:val="1"/>
          <w:color w:val="333333"/>
          <w:highlight w:val="white"/>
        </w:rPr>
      </w:pPr>
      <w:r w:rsidDel="00000000" w:rsidR="00000000" w:rsidRPr="00000000">
        <w:rPr>
          <w:rtl w:val="0"/>
        </w:rPr>
      </w:r>
    </w:p>
    <w:p w:rsidR="00000000" w:rsidDel="00000000" w:rsidP="00000000" w:rsidRDefault="00000000" w:rsidRPr="00000000" w14:paraId="00000014">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Google Chromebook </w:t>
      </w:r>
    </w:p>
    <w:p w:rsidR="00000000" w:rsidDel="00000000" w:rsidP="00000000" w:rsidRDefault="00000000" w:rsidRPr="00000000" w14:paraId="00000015">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Binder/folder to keep handouts and course materials in</w:t>
      </w:r>
    </w:p>
    <w:p w:rsidR="00000000" w:rsidDel="00000000" w:rsidP="00000000" w:rsidRDefault="00000000" w:rsidRPr="00000000" w14:paraId="00000016">
      <w:pPr>
        <w:numPr>
          <w:ilvl w:val="0"/>
          <w:numId w:val="3"/>
        </w:numPr>
        <w:ind w:left="720" w:hanging="360"/>
        <w:rPr>
          <w:color w:val="333333"/>
          <w:sz w:val="20"/>
          <w:szCs w:val="20"/>
          <w:highlight w:val="white"/>
        </w:rPr>
      </w:pPr>
      <w:r w:rsidDel="00000000" w:rsidR="00000000" w:rsidRPr="00000000">
        <w:rPr>
          <w:color w:val="333333"/>
          <w:sz w:val="20"/>
          <w:szCs w:val="20"/>
          <w:highlight w:val="white"/>
          <w:rtl w:val="0"/>
        </w:rPr>
        <w:t xml:space="preserve">Pens/Pencils</w:t>
      </w:r>
    </w:p>
    <w:p w:rsidR="00000000" w:rsidDel="00000000" w:rsidP="00000000" w:rsidRDefault="00000000" w:rsidRPr="00000000" w14:paraId="00000017">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18">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19">
      <w:pPr>
        <w:rPr>
          <w:b w:val="1"/>
          <w:color w:val="333333"/>
          <w:sz w:val="24"/>
          <w:szCs w:val="24"/>
          <w:highlight w:val="white"/>
        </w:rPr>
      </w:pPr>
      <w:r w:rsidDel="00000000" w:rsidR="00000000" w:rsidRPr="00000000">
        <w:rPr>
          <w:b w:val="1"/>
          <w:color w:val="333333"/>
          <w:sz w:val="24"/>
          <w:szCs w:val="24"/>
          <w:highlight w:val="white"/>
          <w:rtl w:val="0"/>
        </w:rPr>
        <w:t xml:space="preserve">Classroom/Shop Expectations</w:t>
      </w:r>
    </w:p>
    <w:p w:rsidR="00000000" w:rsidDel="00000000" w:rsidP="00000000" w:rsidRDefault="00000000" w:rsidRPr="00000000" w14:paraId="0000001A">
      <w:pPr>
        <w:rPr>
          <w:color w:val="333333"/>
          <w:sz w:val="20"/>
          <w:szCs w:val="20"/>
          <w:highlight w:val="white"/>
        </w:rPr>
      </w:pPr>
      <w:r w:rsidDel="00000000" w:rsidR="00000000" w:rsidRPr="00000000">
        <w:rPr>
          <w:rtl w:val="0"/>
        </w:rPr>
      </w:r>
    </w:p>
    <w:p w:rsidR="00000000" w:rsidDel="00000000" w:rsidP="00000000" w:rsidRDefault="00000000" w:rsidRPr="00000000" w14:paraId="0000001B">
      <w:pPr>
        <w:rPr>
          <w:color w:val="333333"/>
          <w:sz w:val="20"/>
          <w:szCs w:val="20"/>
          <w:highlight w:val="white"/>
        </w:rPr>
      </w:pPr>
      <w:r w:rsidDel="00000000" w:rsidR="00000000" w:rsidRPr="00000000">
        <w:rPr>
          <w:color w:val="333333"/>
          <w:sz w:val="20"/>
          <w:szCs w:val="20"/>
          <w:highlight w:val="white"/>
          <w:rtl w:val="0"/>
        </w:rPr>
        <w:t xml:space="preserve"> </w:t>
      </w:r>
      <w:r w:rsidDel="00000000" w:rsidR="00000000" w:rsidRPr="00000000">
        <w:rPr>
          <w:b w:val="1"/>
          <w:color w:val="333333"/>
          <w:sz w:val="20"/>
          <w:szCs w:val="20"/>
          <w:highlight w:val="white"/>
          <w:rtl w:val="0"/>
        </w:rPr>
        <w:t xml:space="preserve"> “ Listen, Obey, and Do Your Best</w:t>
      </w:r>
      <w:r w:rsidDel="00000000" w:rsidR="00000000" w:rsidRPr="00000000">
        <w:rPr>
          <w:color w:val="333333"/>
          <w:sz w:val="20"/>
          <w:szCs w:val="20"/>
          <w:highlight w:val="white"/>
          <w:rtl w:val="0"/>
        </w:rPr>
        <w:t xml:space="preserve">” are the three most important rules in this course.</w:t>
      </w:r>
    </w:p>
    <w:p w:rsidR="00000000" w:rsidDel="00000000" w:rsidP="00000000" w:rsidRDefault="00000000" w:rsidRPr="00000000" w14:paraId="0000001C">
      <w:pPr>
        <w:rPr>
          <w:color w:val="333333"/>
          <w:sz w:val="20"/>
          <w:szCs w:val="20"/>
          <w:highlight w:val="white"/>
        </w:rPr>
      </w:pPr>
      <w:r w:rsidDel="00000000" w:rsidR="00000000" w:rsidRPr="00000000">
        <w:rPr>
          <w:b w:val="1"/>
          <w:color w:val="333333"/>
          <w:sz w:val="20"/>
          <w:szCs w:val="20"/>
          <w:highlight w:val="white"/>
          <w:rtl w:val="0"/>
        </w:rPr>
        <w:t xml:space="preserve">  “ Safety is No Accident”- </w:t>
      </w:r>
      <w:r w:rsidDel="00000000" w:rsidR="00000000" w:rsidRPr="00000000">
        <w:rPr>
          <w:color w:val="333333"/>
          <w:sz w:val="20"/>
          <w:szCs w:val="20"/>
          <w:highlight w:val="white"/>
          <w:rtl w:val="0"/>
        </w:rPr>
        <w:t xml:space="preserve">Safety is always first whenever working in the shop.</w:t>
      </w:r>
    </w:p>
    <w:p w:rsidR="00000000" w:rsidDel="00000000" w:rsidP="00000000" w:rsidRDefault="00000000" w:rsidRPr="00000000" w14:paraId="0000001D">
      <w:pPr>
        <w:rPr>
          <w:color w:val="333333"/>
          <w:sz w:val="20"/>
          <w:szCs w:val="20"/>
          <w:highlight w:val="white"/>
        </w:rPr>
      </w:pPr>
      <w:r w:rsidDel="00000000" w:rsidR="00000000" w:rsidRPr="00000000">
        <w:rPr>
          <w:rtl w:val="0"/>
        </w:rPr>
      </w:r>
    </w:p>
    <w:p w:rsidR="00000000" w:rsidDel="00000000" w:rsidP="00000000" w:rsidRDefault="00000000" w:rsidRPr="00000000" w14:paraId="0000001E">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Cell phones </w:t>
      </w:r>
      <w:r w:rsidDel="00000000" w:rsidR="00000000" w:rsidRPr="00000000">
        <w:rPr>
          <w:b w:val="1"/>
          <w:color w:val="333333"/>
          <w:sz w:val="20"/>
          <w:szCs w:val="20"/>
          <w:highlight w:val="white"/>
          <w:u w:val="single"/>
          <w:rtl w:val="0"/>
        </w:rPr>
        <w:t xml:space="preserve">SHALL NOT</w:t>
      </w:r>
      <w:r w:rsidDel="00000000" w:rsidR="00000000" w:rsidRPr="00000000">
        <w:rPr>
          <w:color w:val="333333"/>
          <w:sz w:val="20"/>
          <w:szCs w:val="20"/>
          <w:highlight w:val="white"/>
          <w:rtl w:val="0"/>
        </w:rPr>
        <w:t xml:space="preserve"> be used during instructional time.</w:t>
      </w:r>
    </w:p>
    <w:p w:rsidR="00000000" w:rsidDel="00000000" w:rsidP="00000000" w:rsidRDefault="00000000" w:rsidRPr="00000000" w14:paraId="0000001F">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Do not touch any equipment in the classroom/shop unless instructed to do so.</w:t>
      </w:r>
    </w:p>
    <w:p w:rsidR="00000000" w:rsidDel="00000000" w:rsidP="00000000" w:rsidRDefault="00000000" w:rsidRPr="00000000" w14:paraId="00000020">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Put tools and materials away when you are finished with them. </w:t>
      </w:r>
    </w:p>
    <w:p w:rsidR="00000000" w:rsidDel="00000000" w:rsidP="00000000" w:rsidRDefault="00000000" w:rsidRPr="00000000" w14:paraId="00000021">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No open-toed shoes allowed in the shop.</w:t>
      </w:r>
    </w:p>
    <w:p w:rsidR="00000000" w:rsidDel="00000000" w:rsidP="00000000" w:rsidRDefault="00000000" w:rsidRPr="00000000" w14:paraId="00000022">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Be respectful of your instructor and fellow students</w:t>
      </w:r>
    </w:p>
    <w:p w:rsidR="00000000" w:rsidDel="00000000" w:rsidP="00000000" w:rsidRDefault="00000000" w:rsidRPr="00000000" w14:paraId="00000023">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No horseplay</w:t>
      </w:r>
    </w:p>
    <w:p w:rsidR="00000000" w:rsidDel="00000000" w:rsidP="00000000" w:rsidRDefault="00000000" w:rsidRPr="00000000" w14:paraId="00000024">
      <w:pPr>
        <w:numPr>
          <w:ilvl w:val="0"/>
          <w:numId w:val="2"/>
        </w:numPr>
        <w:ind w:left="720" w:hanging="360"/>
        <w:rPr>
          <w:color w:val="333333"/>
          <w:sz w:val="20"/>
          <w:szCs w:val="20"/>
          <w:highlight w:val="white"/>
        </w:rPr>
      </w:pPr>
      <w:r w:rsidDel="00000000" w:rsidR="00000000" w:rsidRPr="00000000">
        <w:rPr>
          <w:color w:val="333333"/>
          <w:sz w:val="20"/>
          <w:szCs w:val="20"/>
          <w:highlight w:val="white"/>
          <w:rtl w:val="0"/>
        </w:rPr>
        <w:t xml:space="preserve">Always use proper safety equipment and attire.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left="720" w:firstLine="0"/>
        <w:rPr>
          <w:b w:val="1"/>
          <w:color w:val="333333"/>
          <w:highlight w:val="white"/>
        </w:rPr>
      </w:pPr>
      <w:r w:rsidDel="00000000" w:rsidR="00000000" w:rsidRPr="00000000">
        <w:rPr>
          <w:rtl w:val="0"/>
        </w:rPr>
      </w:r>
    </w:p>
    <w:p w:rsidR="00000000" w:rsidDel="00000000" w:rsidP="00000000" w:rsidRDefault="00000000" w:rsidRPr="00000000" w14:paraId="00000027">
      <w:pPr>
        <w:ind w:left="720" w:firstLine="0"/>
        <w:rPr>
          <w:b w:val="1"/>
          <w:color w:val="333333"/>
          <w:highlight w:val="white"/>
        </w:rPr>
      </w:pPr>
      <w:r w:rsidDel="00000000" w:rsidR="00000000" w:rsidRPr="00000000">
        <w:rPr>
          <w:b w:val="1"/>
          <w:color w:val="333333"/>
          <w:highlight w:val="white"/>
          <w:rtl w:val="0"/>
        </w:rPr>
        <w:t xml:space="preserve">Attendance/Tardiness Policy:</w:t>
      </w:r>
    </w:p>
    <w:p w:rsidR="00000000" w:rsidDel="00000000" w:rsidP="00000000" w:rsidRDefault="00000000" w:rsidRPr="00000000" w14:paraId="00000028">
      <w:pPr>
        <w:rPr>
          <w:color w:val="333333"/>
          <w:sz w:val="20"/>
          <w:szCs w:val="20"/>
          <w:highlight w:val="white"/>
        </w:rPr>
      </w:pPr>
      <w:r w:rsidDel="00000000" w:rsidR="00000000" w:rsidRPr="00000000">
        <w:rPr>
          <w:rtl w:val="0"/>
        </w:rPr>
      </w:r>
    </w:p>
    <w:p w:rsidR="00000000" w:rsidDel="00000000" w:rsidP="00000000" w:rsidRDefault="00000000" w:rsidRPr="00000000" w14:paraId="00000029">
      <w:pPr>
        <w:rPr>
          <w:color w:val="333333"/>
          <w:sz w:val="20"/>
          <w:szCs w:val="20"/>
          <w:highlight w:val="white"/>
        </w:rPr>
      </w:pPr>
      <w:r w:rsidDel="00000000" w:rsidR="00000000" w:rsidRPr="00000000">
        <w:rPr>
          <w:color w:val="333333"/>
          <w:sz w:val="20"/>
          <w:szCs w:val="20"/>
          <w:highlight w:val="white"/>
          <w:rtl w:val="0"/>
        </w:rPr>
        <w:t xml:space="preserve">-Please refer to the CCHS Student/Parent Handbook for the policy; make every effort to be in class everyday and make up for all missed assignments.</w:t>
      </w:r>
    </w:p>
    <w:p w:rsidR="00000000" w:rsidDel="00000000" w:rsidP="00000000" w:rsidRDefault="00000000" w:rsidRPr="00000000" w14:paraId="0000002A">
      <w:pPr>
        <w:rPr>
          <w:color w:val="333333"/>
          <w:sz w:val="20"/>
          <w:szCs w:val="20"/>
          <w:highlight w:val="white"/>
        </w:rPr>
      </w:pPr>
      <w:r w:rsidDel="00000000" w:rsidR="00000000" w:rsidRPr="00000000">
        <w:rPr>
          <w:rtl w:val="0"/>
        </w:rPr>
      </w:r>
    </w:p>
    <w:p w:rsidR="00000000" w:rsidDel="00000000" w:rsidP="00000000" w:rsidRDefault="00000000" w:rsidRPr="00000000" w14:paraId="0000002B">
      <w:pPr>
        <w:rPr>
          <w:color w:val="333333"/>
          <w:sz w:val="20"/>
          <w:szCs w:val="20"/>
          <w:highlight w:val="white"/>
        </w:rPr>
      </w:pPr>
      <w:r w:rsidDel="00000000" w:rsidR="00000000" w:rsidRPr="00000000">
        <w:rPr>
          <w:color w:val="333333"/>
          <w:sz w:val="20"/>
          <w:szCs w:val="20"/>
          <w:highlight w:val="white"/>
          <w:rtl w:val="0"/>
        </w:rPr>
        <w:t xml:space="preserve">-Attendance will be taken every day in each class. With a majority of this course being hands-on, your participation is vital. Absences will affect your grade as well as your overall learning experience.</w:t>
      </w:r>
    </w:p>
    <w:p w:rsidR="00000000" w:rsidDel="00000000" w:rsidP="00000000" w:rsidRDefault="00000000" w:rsidRPr="00000000" w14:paraId="0000002C">
      <w:pPr>
        <w:rPr>
          <w:color w:val="333333"/>
          <w:sz w:val="20"/>
          <w:szCs w:val="20"/>
          <w:highlight w:val="white"/>
        </w:rPr>
      </w:pPr>
      <w:r w:rsidDel="00000000" w:rsidR="00000000" w:rsidRPr="00000000">
        <w:rPr>
          <w:color w:val="333333"/>
          <w:sz w:val="20"/>
          <w:szCs w:val="20"/>
          <w:highlight w:val="white"/>
          <w:rtl w:val="0"/>
        </w:rPr>
        <w:t xml:space="preserve"> </w:t>
      </w:r>
    </w:p>
    <w:p w:rsidR="00000000" w:rsidDel="00000000" w:rsidP="00000000" w:rsidRDefault="00000000" w:rsidRPr="00000000" w14:paraId="0000002D">
      <w:pPr>
        <w:rPr>
          <w:color w:val="333333"/>
          <w:sz w:val="20"/>
          <w:szCs w:val="20"/>
          <w:highlight w:val="white"/>
        </w:rPr>
      </w:pPr>
      <w:r w:rsidDel="00000000" w:rsidR="00000000" w:rsidRPr="00000000">
        <w:rPr>
          <w:color w:val="333333"/>
          <w:sz w:val="20"/>
          <w:szCs w:val="20"/>
          <w:highlight w:val="white"/>
          <w:rtl w:val="0"/>
        </w:rPr>
        <w:t xml:space="preserve">-School Policy is no one is allowed to leave the classroom/shop for the first 10 minutes or the last ten minutes of class. Use the restroom before you come to class. You must follow CCHS policy when it comes to using the E-Hall Pass.  </w:t>
      </w:r>
    </w:p>
    <w:p w:rsidR="00000000" w:rsidDel="00000000" w:rsidP="00000000" w:rsidRDefault="00000000" w:rsidRPr="00000000" w14:paraId="0000002E">
      <w:pPr>
        <w:rPr>
          <w:color w:val="333333"/>
          <w:sz w:val="20"/>
          <w:szCs w:val="20"/>
          <w:highlight w:val="white"/>
        </w:rPr>
      </w:pPr>
      <w:r w:rsidDel="00000000" w:rsidR="00000000" w:rsidRPr="00000000">
        <w:rPr>
          <w:rtl w:val="0"/>
        </w:rPr>
      </w:r>
    </w:p>
    <w:p w:rsidR="00000000" w:rsidDel="00000000" w:rsidP="00000000" w:rsidRDefault="00000000" w:rsidRPr="00000000" w14:paraId="0000002F">
      <w:pPr>
        <w:rPr>
          <w:b w:val="1"/>
          <w:color w:val="333333"/>
          <w:highlight w:val="white"/>
        </w:rPr>
      </w:pPr>
      <w:r w:rsidDel="00000000" w:rsidR="00000000" w:rsidRPr="00000000">
        <w:rPr>
          <w:b w:val="1"/>
          <w:color w:val="333333"/>
          <w:highlight w:val="white"/>
          <w:rtl w:val="0"/>
        </w:rPr>
        <w:t xml:space="preserve">Make Up Work:</w:t>
      </w:r>
    </w:p>
    <w:p w:rsidR="00000000" w:rsidDel="00000000" w:rsidP="00000000" w:rsidRDefault="00000000" w:rsidRPr="00000000" w14:paraId="00000030">
      <w:pPr>
        <w:rPr>
          <w:b w:val="1"/>
          <w:color w:val="333333"/>
          <w:highlight w:val="white"/>
        </w:rPr>
      </w:pPr>
      <w:r w:rsidDel="00000000" w:rsidR="00000000" w:rsidRPr="00000000">
        <w:rPr>
          <w:rtl w:val="0"/>
        </w:rPr>
      </w:r>
    </w:p>
    <w:p w:rsidR="00000000" w:rsidDel="00000000" w:rsidP="00000000" w:rsidRDefault="00000000" w:rsidRPr="00000000" w14:paraId="00000031">
      <w:pPr>
        <w:tabs>
          <w:tab w:val="left" w:leader="none" w:pos="630"/>
        </w:tabs>
        <w:spacing w:line="276" w:lineRule="auto"/>
        <w:ind w:left="990" w:firstLine="0"/>
        <w:rPr>
          <w:rFonts w:ascii="Calibri" w:cs="Calibri" w:eastAsia="Calibri" w:hAnsi="Calibri"/>
          <w:sz w:val="20"/>
          <w:szCs w:val="20"/>
        </w:rPr>
      </w:pPr>
      <w:r w:rsidDel="00000000" w:rsidR="00000000" w:rsidRPr="00000000">
        <w:rPr>
          <w:rtl w:val="0"/>
        </w:rPr>
      </w:r>
    </w:p>
    <w:tbl>
      <w:tblPr>
        <w:tblStyle w:val="Table1"/>
        <w:tblW w:w="4145.0" w:type="dxa"/>
        <w:jc w:val="center"/>
        <w:tblLayout w:type="fixed"/>
        <w:tblLook w:val="0400"/>
      </w:tblPr>
      <w:tblGrid>
        <w:gridCol w:w="1588"/>
        <w:gridCol w:w="2557"/>
        <w:tblGridChange w:id="0">
          <w:tblGrid>
            <w:gridCol w:w="1588"/>
            <w:gridCol w:w="2557"/>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2">
            <w:pPr>
              <w:spacing w:line="240" w:lineRule="auto"/>
              <w:jc w:val="center"/>
              <w:rPr>
                <w:rFonts w:ascii="Times New Roman" w:cs="Times New Roman" w:eastAsia="Times New Roman" w:hAnsi="Times New Roman"/>
                <w:sz w:val="20"/>
                <w:szCs w:val="20"/>
              </w:rPr>
            </w:pPr>
            <w:bookmarkStart w:colFirst="0" w:colLast="0" w:name="_1fob9te" w:id="0"/>
            <w:bookmarkEnd w:id="0"/>
            <w:r w:rsidDel="00000000" w:rsidR="00000000" w:rsidRPr="00000000">
              <w:rPr>
                <w:rFonts w:ascii="Calibri" w:cs="Calibri" w:eastAsia="Calibri" w:hAnsi="Calibri"/>
                <w:b w:val="1"/>
                <w:sz w:val="20"/>
                <w:szCs w:val="20"/>
                <w:highlight w:val="white"/>
                <w:rtl w:val="0"/>
              </w:rPr>
              <w:t xml:space="preserve">Day(s) Late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3">
            <w:pPr>
              <w:spacing w:line="240" w:lineRule="auto"/>
              <w:jc w:val="center"/>
              <w:rPr>
                <w:rFonts w:ascii="Times New Roman" w:cs="Times New Roman" w:eastAsia="Times New Roman" w:hAnsi="Times New Roman"/>
                <w:sz w:val="20"/>
                <w:szCs w:val="20"/>
              </w:rPr>
            </w:pPr>
            <w:r w:rsidDel="00000000" w:rsidR="00000000" w:rsidRPr="00000000">
              <w:rPr>
                <w:rFonts w:ascii="Calibri" w:cs="Calibri" w:eastAsia="Calibri" w:hAnsi="Calibri"/>
                <w:b w:val="1"/>
                <w:sz w:val="20"/>
                <w:szCs w:val="20"/>
                <w:highlight w:val="white"/>
                <w:rtl w:val="0"/>
              </w:rPr>
              <w:t xml:space="preserve">Grade Impact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4">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1 DAY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5">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-10 pts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6">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2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-30 pts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8">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3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9">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-50 pts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A">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AFTER 3 DAYS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highlight w:val="white"/>
                <w:rtl w:val="0"/>
              </w:rPr>
              <w:t xml:space="preserve">Student will receive a 0.</w:t>
            </w:r>
            <w:r w:rsidDel="00000000" w:rsidR="00000000" w:rsidRPr="00000000">
              <w:rPr>
                <w:rtl w:val="0"/>
              </w:rPr>
            </w:r>
          </w:p>
        </w:tc>
      </w:tr>
    </w:tbl>
    <w:p w:rsidR="00000000" w:rsidDel="00000000" w:rsidP="00000000" w:rsidRDefault="00000000" w:rsidRPr="00000000" w14:paraId="0000003C">
      <w:pPr>
        <w:tabs>
          <w:tab w:val="left" w:leader="none" w:pos="630"/>
          <w:tab w:val="left" w:leader="none" w:pos="1783"/>
        </w:tabs>
        <w:spacing w:line="276" w:lineRule="auto"/>
        <w:ind w:left="630" w:right="450" w:firstLine="0"/>
        <w:rPr>
          <w:color w:val="333333"/>
          <w:sz w:val="20"/>
          <w:szCs w:val="20"/>
          <w:highlight w:val="white"/>
        </w:rPr>
      </w:pPr>
      <w:r w:rsidDel="00000000" w:rsidR="00000000" w:rsidRPr="00000000">
        <w:rPr>
          <w:rtl w:val="0"/>
        </w:rPr>
      </w:r>
    </w:p>
    <w:p w:rsidR="00000000" w:rsidDel="00000000" w:rsidP="00000000" w:rsidRDefault="00000000" w:rsidRPr="00000000" w14:paraId="0000003D">
      <w:pPr>
        <w:rPr>
          <w:color w:val="333333"/>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rPr>
          <w:color w:val="333333"/>
          <w:sz w:val="20"/>
          <w:szCs w:val="20"/>
          <w:highlight w:val="white"/>
        </w:rPr>
      </w:pPr>
      <w:r w:rsidDel="00000000" w:rsidR="00000000" w:rsidRPr="00000000">
        <w:rPr>
          <w:rtl w:val="0"/>
        </w:rPr>
      </w:r>
    </w:p>
    <w:p w:rsidR="00000000" w:rsidDel="00000000" w:rsidP="00000000" w:rsidRDefault="00000000" w:rsidRPr="00000000" w14:paraId="0000003F">
      <w:pPr>
        <w:spacing w:line="276" w:lineRule="auto"/>
        <w:ind w:left="45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EVALUATION: </w:t>
      </w:r>
      <w:r w:rsidDel="00000000" w:rsidR="00000000" w:rsidRPr="00000000">
        <w:rPr>
          <w:rtl w:val="0"/>
        </w:rPr>
      </w:r>
    </w:p>
    <w:p w:rsidR="00000000" w:rsidDel="00000000" w:rsidP="00000000" w:rsidRDefault="00000000" w:rsidRPr="00000000" w14:paraId="00000040">
      <w:pPr>
        <w:pStyle w:val="Heading2"/>
        <w:keepNext w:val="0"/>
        <w:keepLines w:val="0"/>
        <w:numPr>
          <w:ilvl w:val="0"/>
          <w:numId w:val="1"/>
        </w:numPr>
        <w:spacing w:after="0" w:before="0" w:line="240" w:lineRule="auto"/>
        <w:ind w:left="810" w:hanging="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Grades are calculated using the points system.  Average of all grades include tests, quizzes, written assignments and projects. Some assignments/projects may be worth more points than others.</w:t>
      </w:r>
    </w:p>
    <w:p w:rsidR="00000000" w:rsidDel="00000000" w:rsidP="00000000" w:rsidRDefault="00000000" w:rsidRPr="00000000" w14:paraId="00000041">
      <w:pPr>
        <w:numPr>
          <w:ilvl w:val="0"/>
          <w:numId w:val="1"/>
        </w:numPr>
        <w:spacing w:line="240" w:lineRule="auto"/>
        <w:ind w:left="810" w:hanging="27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projects are graded. If you miss a project it is your responsibility to contact me to set up s time when you can make up the project.   </w:t>
      </w:r>
    </w:p>
    <w:tbl>
      <w:tblPr>
        <w:tblStyle w:val="Table2"/>
        <w:tblW w:w="780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5"/>
        <w:gridCol w:w="5565"/>
        <w:tblGridChange w:id="0">
          <w:tblGrid>
            <w:gridCol w:w="2235"/>
            <w:gridCol w:w="5565"/>
          </w:tblGrid>
        </w:tblGridChange>
      </w:tblGrid>
      <w:tr>
        <w:trPr>
          <w:cantSplit w:val="0"/>
          <w:tblHeader w:val="0"/>
        </w:trPr>
        <w:tc>
          <w:tcPr/>
          <w:p w:rsidR="00000000" w:rsidDel="00000000" w:rsidP="00000000" w:rsidRDefault="00000000" w:rsidRPr="00000000" w14:paraId="00000042">
            <w:pPr>
              <w:spacing w:line="312"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Activity</w:t>
            </w:r>
          </w:p>
        </w:tc>
        <w:tc>
          <w:tcPr/>
          <w:p w:rsidR="00000000" w:rsidDel="00000000" w:rsidP="00000000" w:rsidRDefault="00000000" w:rsidRPr="00000000" w14:paraId="00000043">
            <w:pPr>
              <w:spacing w:line="312"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Description</w:t>
            </w:r>
          </w:p>
        </w:tc>
      </w:tr>
      <w:tr>
        <w:trPr>
          <w:cantSplit w:val="0"/>
          <w:tblHeader w:val="0"/>
        </w:trPr>
        <w:tc>
          <w:tcPr/>
          <w:p w:rsidR="00000000" w:rsidDel="00000000" w:rsidP="00000000" w:rsidRDefault="00000000" w:rsidRPr="00000000" w14:paraId="00000044">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Classwork</w:t>
            </w:r>
          </w:p>
        </w:tc>
        <w:tc>
          <w:tcPr/>
          <w:p w:rsidR="00000000" w:rsidDel="00000000" w:rsidP="00000000" w:rsidRDefault="00000000" w:rsidRPr="00000000" w14:paraId="00000045">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Daily Activities </w:t>
            </w:r>
          </w:p>
        </w:tc>
      </w:tr>
      <w:tr>
        <w:trPr>
          <w:cantSplit w:val="0"/>
          <w:tblHeader w:val="0"/>
        </w:trPr>
        <w:tc>
          <w:tcPr/>
          <w:p w:rsidR="00000000" w:rsidDel="00000000" w:rsidP="00000000" w:rsidRDefault="00000000" w:rsidRPr="00000000" w14:paraId="00000046">
            <w:pPr>
              <w:tabs>
                <w:tab w:val="center" w:leader="none" w:pos="1368"/>
              </w:tabs>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Projects</w:t>
            </w:r>
          </w:p>
        </w:tc>
        <w:tc>
          <w:tcPr/>
          <w:p w:rsidR="00000000" w:rsidDel="00000000" w:rsidP="00000000" w:rsidRDefault="00000000" w:rsidRPr="00000000" w14:paraId="00000047">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Hands-on projects that align with objectives and standards</w:t>
            </w:r>
          </w:p>
        </w:tc>
      </w:tr>
      <w:tr>
        <w:trPr>
          <w:cantSplit w:val="0"/>
          <w:tblHeader w:val="0"/>
        </w:trPr>
        <w:tc>
          <w:tcPr/>
          <w:p w:rsidR="00000000" w:rsidDel="00000000" w:rsidP="00000000" w:rsidRDefault="00000000" w:rsidRPr="00000000" w14:paraId="00000048">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Quizzes</w:t>
            </w:r>
          </w:p>
        </w:tc>
        <w:tc>
          <w:tcPr/>
          <w:p w:rsidR="00000000" w:rsidDel="00000000" w:rsidP="00000000" w:rsidRDefault="00000000" w:rsidRPr="00000000" w14:paraId="0000004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Checks students’ comprehension of material learned  </w:t>
            </w:r>
          </w:p>
        </w:tc>
      </w:tr>
      <w:tr>
        <w:trPr>
          <w:cantSplit w:val="0"/>
          <w:tblHeader w:val="0"/>
        </w:trPr>
        <w:tc>
          <w:tcPr/>
          <w:p w:rsidR="00000000" w:rsidDel="00000000" w:rsidP="00000000" w:rsidRDefault="00000000" w:rsidRPr="00000000" w14:paraId="0000004A">
            <w:pPr>
              <w:spacing w:line="312"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Tests</w:t>
            </w:r>
          </w:p>
        </w:tc>
        <w:tc>
          <w:tcPr/>
          <w:p w:rsidR="00000000" w:rsidDel="00000000" w:rsidP="00000000" w:rsidRDefault="00000000" w:rsidRPr="00000000" w14:paraId="0000004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Multiple-choice, matching, short-answer, or project-based tests given at end of each unit</w:t>
            </w:r>
          </w:p>
        </w:tc>
      </w:tr>
    </w:tbl>
    <w:p w:rsidR="00000000" w:rsidDel="00000000" w:rsidP="00000000" w:rsidRDefault="00000000" w:rsidRPr="00000000" w14:paraId="0000004C">
      <w:pPr>
        <w:spacing w:line="240" w:lineRule="auto"/>
        <w:ind w:left="810" w:hanging="54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D">
      <w:pPr>
        <w:rPr>
          <w:color w:val="333333"/>
          <w:sz w:val="20"/>
          <w:szCs w:val="20"/>
          <w:highlight w:val="white"/>
        </w:rPr>
      </w:pPr>
      <w:r w:rsidDel="00000000" w:rsidR="00000000" w:rsidRPr="00000000">
        <w:rPr>
          <w:rtl w:val="0"/>
        </w:rPr>
      </w:r>
    </w:p>
    <w:p w:rsidR="00000000" w:rsidDel="00000000" w:rsidP="00000000" w:rsidRDefault="00000000" w:rsidRPr="00000000" w14:paraId="0000004E">
      <w:pPr>
        <w:rPr>
          <w:color w:val="333333"/>
          <w:sz w:val="20"/>
          <w:szCs w:val="20"/>
          <w:highlight w:val="white"/>
        </w:rPr>
      </w:pPr>
      <w:r w:rsidDel="00000000" w:rsidR="00000000" w:rsidRPr="00000000">
        <w:rPr>
          <w:rtl w:val="0"/>
        </w:rPr>
      </w:r>
    </w:p>
    <w:p w:rsidR="00000000" w:rsidDel="00000000" w:rsidP="00000000" w:rsidRDefault="00000000" w:rsidRPr="00000000" w14:paraId="0000004F">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0">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1">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2">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3">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4">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5">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6">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7">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58">
      <w:pPr>
        <w:ind w:left="720" w:firstLine="0"/>
        <w:rPr>
          <w:b w:val="1"/>
          <w:color w:val="333333"/>
          <w:sz w:val="28"/>
          <w:szCs w:val="28"/>
          <w:highlight w:val="white"/>
        </w:rPr>
      </w:pPr>
      <w:r w:rsidDel="00000000" w:rsidR="00000000" w:rsidRPr="00000000">
        <w:rPr>
          <w:b w:val="1"/>
          <w:color w:val="333333"/>
          <w:sz w:val="28"/>
          <w:szCs w:val="28"/>
          <w:highlight w:val="white"/>
          <w:rtl w:val="0"/>
        </w:rPr>
        <w:t xml:space="preserve">Core Construction - Essential Standards and Objectives</w:t>
      </w:r>
    </w:p>
    <w:p w:rsidR="00000000" w:rsidDel="00000000" w:rsidP="00000000" w:rsidRDefault="00000000" w:rsidRPr="00000000" w14:paraId="00000059">
      <w:pPr>
        <w:ind w:left="720" w:firstLine="0"/>
        <w:rPr>
          <w:b w:val="1"/>
          <w:color w:val="333333"/>
          <w:sz w:val="28"/>
          <w:szCs w:val="28"/>
          <w:highlight w:val="white"/>
        </w:rPr>
      </w:pPr>
      <w:r w:rsidDel="00000000" w:rsidR="00000000" w:rsidRPr="00000000">
        <w:rPr>
          <w:rtl w:val="0"/>
        </w:rPr>
      </w:r>
    </w:p>
    <w:p w:rsidR="00000000" w:rsidDel="00000000" w:rsidP="00000000" w:rsidRDefault="00000000" w:rsidRPr="00000000" w14:paraId="0000005A">
      <w:pPr>
        <w:ind w:left="720" w:firstLine="0"/>
        <w:rPr>
          <w:b w:val="1"/>
          <w:color w:val="333333"/>
          <w:sz w:val="28"/>
          <w:szCs w:val="28"/>
          <w:highlight w:val="white"/>
        </w:rPr>
      </w:pPr>
      <w:r w:rsidDel="00000000" w:rsidR="00000000" w:rsidRPr="00000000">
        <w:rPr>
          <w:rtl w:val="0"/>
        </w:rPr>
      </w:r>
    </w:p>
    <w:p w:rsidR="00000000" w:rsidDel="00000000" w:rsidP="00000000" w:rsidRDefault="00000000" w:rsidRPr="00000000" w14:paraId="0000005B">
      <w:pPr>
        <w:rPr>
          <w:b w:val="1"/>
          <w:color w:val="333333"/>
          <w:sz w:val="28"/>
          <w:szCs w:val="28"/>
          <w:highlight w:val="white"/>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8205"/>
        <w:tblGridChange w:id="0">
          <w:tblGrid>
            <w:gridCol w:w="1155"/>
            <w:gridCol w:w="8205"/>
          </w:tblGrid>
        </w:tblGridChange>
      </w:tblGrid>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 Basic Safety</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Intro to Construction Math</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Intro to Hand Tools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Intro to Power Tools </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Intro to Construction Drawings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6.00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Material Handling Procedures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Basic Communication Skills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Basic Employability Skills</w:t>
            </w:r>
          </w:p>
        </w:tc>
      </w:tr>
      <w:tr>
        <w:trPr>
          <w:cantSplit w:val="0"/>
          <w:trHeight w:val="3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b w:val="1"/>
                <w:color w:val="333333"/>
                <w:sz w:val="28"/>
                <w:szCs w:val="28"/>
                <w:highlight w:val="white"/>
              </w:rPr>
            </w:pPr>
            <w:r w:rsidDel="00000000" w:rsidR="00000000" w:rsidRPr="00000000">
              <w:rPr>
                <w:b w:val="1"/>
                <w:color w:val="333333"/>
                <w:sz w:val="28"/>
                <w:szCs w:val="28"/>
                <w:highlight w:val="white"/>
                <w:rtl w:val="0"/>
              </w:rPr>
              <w:t xml:space="preserve">Your role in the Green Environment</w:t>
            </w:r>
          </w:p>
        </w:tc>
      </w:tr>
    </w:tbl>
    <w:p w:rsidR="00000000" w:rsidDel="00000000" w:rsidP="00000000" w:rsidRDefault="00000000" w:rsidRPr="00000000" w14:paraId="0000006E">
      <w:pPr>
        <w:rPr>
          <w:b w:val="1"/>
          <w:color w:val="333333"/>
          <w:sz w:val="28"/>
          <w:szCs w:val="28"/>
          <w:highlight w:val="white"/>
        </w:rPr>
      </w:pPr>
      <w:r w:rsidDel="00000000" w:rsidR="00000000" w:rsidRPr="00000000">
        <w:rPr>
          <w:rtl w:val="0"/>
        </w:rPr>
      </w:r>
    </w:p>
    <w:p w:rsidR="00000000" w:rsidDel="00000000" w:rsidP="00000000" w:rsidRDefault="00000000" w:rsidRPr="00000000" w14:paraId="0000006F">
      <w:pPr>
        <w:rPr>
          <w:b w:val="1"/>
          <w:color w:val="333333"/>
          <w:sz w:val="28"/>
          <w:szCs w:val="28"/>
          <w:highlight w:val="white"/>
        </w:rPr>
      </w:pPr>
      <w:r w:rsidDel="00000000" w:rsidR="00000000" w:rsidRPr="00000000">
        <w:rPr>
          <w:rtl w:val="0"/>
        </w:rPr>
      </w:r>
    </w:p>
    <w:p w:rsidR="00000000" w:rsidDel="00000000" w:rsidP="00000000" w:rsidRDefault="00000000" w:rsidRPr="00000000" w14:paraId="00000070">
      <w:pPr>
        <w:rPr>
          <w:b w:val="1"/>
          <w:color w:val="333333"/>
          <w:sz w:val="28"/>
          <w:szCs w:val="28"/>
          <w:highlight w:val="white"/>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2">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Policy 3410 Testing and Assessment Program</w:t>
      </w:r>
    </w:p>
    <w:p w:rsidR="00000000" w:rsidDel="00000000" w:rsidP="00000000" w:rsidRDefault="00000000" w:rsidRPr="00000000" w14:paraId="00000083">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4">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5">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6">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C. High School End-of-Course Testing</w:t>
      </w:r>
    </w:p>
    <w:p w:rsidR="00000000" w:rsidDel="00000000" w:rsidP="00000000" w:rsidRDefault="00000000" w:rsidRPr="00000000" w14:paraId="00000087">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8">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9">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A">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 High school students must take all end-of-course (EOC) tests and Career and Technical Education (CTE) State Assessments required by the State Board of Education. For all students, excluding English Learner students in their first year in a U.S. school and students following the Occupational Course of Study Pathway, the results of EOC tests and CTE State Assessments will count as 20 percent of a student’s final grade in each high school course for which there is an EOC test or CTE State Assessment. However, the results of such assessments will not factor into a student’s final grade in a course during the initial implementation year of a new assessment for that course where scores are not immediately available due to standard setting. Test results will not be calculated into the final grade for English Learner students in their first year attending a U.S. school and students following the Occupational Course of Study Pathway. </w:t>
      </w:r>
    </w:p>
    <w:p w:rsidR="00000000" w:rsidDel="00000000" w:rsidP="00000000" w:rsidRDefault="00000000" w:rsidRPr="00000000" w14:paraId="0000008B">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C">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D">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8E">
      <w:pPr>
        <w:ind w:left="720" w:firstLine="0"/>
        <w:rPr>
          <w:b w:val="1"/>
          <w:color w:val="333333"/>
          <w:sz w:val="20"/>
          <w:szCs w:val="20"/>
          <w:highlight w:val="white"/>
        </w:rPr>
      </w:pPr>
      <w:r w:rsidDel="00000000" w:rsidR="00000000" w:rsidRPr="00000000">
        <w:rPr>
          <w:b w:val="1"/>
          <w:color w:val="333333"/>
          <w:sz w:val="20"/>
          <w:szCs w:val="20"/>
          <w:highlight w:val="white"/>
          <w:rtl w:val="0"/>
        </w:rPr>
        <w:t xml:space="preserve">As recognition for good attendance and academic performance, a student with an A average will be exempt from final exams in courses which do not require state exams. A student with a B average and not missing more than two days during the semester will be exempt from final exams in courses which do not require state exams. Students with unexcused absences will not be eligible for this provision. Students will not be exempted from EOC tests or CTE PostAssessments.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b w:val="1"/>
          <w:color w:val="333333"/>
          <w:highlight w:val="white"/>
          <w:u w:val="single"/>
        </w:rPr>
      </w:pPr>
      <w:r w:rsidDel="00000000" w:rsidR="00000000" w:rsidRPr="00000000">
        <w:rPr>
          <w:b w:val="1"/>
          <w:color w:val="333333"/>
          <w:highlight w:val="white"/>
          <w:u w:val="single"/>
          <w:rtl w:val="0"/>
        </w:rPr>
        <w:t xml:space="preserve">Student/Parent Signatures</w:t>
      </w:r>
    </w:p>
    <w:p w:rsidR="00000000" w:rsidDel="00000000" w:rsidP="00000000" w:rsidRDefault="00000000" w:rsidRPr="00000000" w14:paraId="000000A4">
      <w:pPr>
        <w:ind w:firstLine="720"/>
        <w:rPr>
          <w:color w:val="333333"/>
          <w:sz w:val="20"/>
          <w:szCs w:val="20"/>
          <w:highlight w:val="white"/>
        </w:rPr>
      </w:pPr>
      <w:r w:rsidDel="00000000" w:rsidR="00000000" w:rsidRPr="00000000">
        <w:rPr>
          <w:sz w:val="20"/>
          <w:szCs w:val="20"/>
          <w:rtl w:val="0"/>
        </w:rPr>
        <w:t xml:space="preserve">Construction Core : 2023-2024 Syllabus</w:t>
      </w:r>
      <w:r w:rsidDel="00000000" w:rsidR="00000000" w:rsidRPr="00000000">
        <w:rPr>
          <w:rtl w:val="0"/>
        </w:rPr>
      </w:r>
    </w:p>
    <w:p w:rsidR="00000000" w:rsidDel="00000000" w:rsidP="00000000" w:rsidRDefault="00000000" w:rsidRPr="00000000" w14:paraId="000000A5">
      <w:pPr>
        <w:ind w:left="720" w:firstLine="0"/>
        <w:rPr>
          <w:b w:val="1"/>
          <w:color w:val="333333"/>
          <w:sz w:val="20"/>
          <w:szCs w:val="20"/>
          <w:highlight w:val="white"/>
        </w:rPr>
      </w:pPr>
      <w:r w:rsidDel="00000000" w:rsidR="00000000" w:rsidRPr="00000000">
        <w:rPr>
          <w:rtl w:val="0"/>
        </w:rPr>
      </w:r>
    </w:p>
    <w:p w:rsidR="00000000" w:rsidDel="00000000" w:rsidP="00000000" w:rsidRDefault="00000000" w:rsidRPr="00000000" w14:paraId="000000A6">
      <w:pPr>
        <w:ind w:left="720" w:firstLine="0"/>
        <w:rPr>
          <w:color w:val="333333"/>
          <w:sz w:val="20"/>
          <w:szCs w:val="20"/>
          <w:highlight w:val="white"/>
        </w:rPr>
      </w:pPr>
      <w:r w:rsidDel="00000000" w:rsidR="00000000" w:rsidRPr="00000000">
        <w:rPr>
          <w:color w:val="333333"/>
          <w:sz w:val="20"/>
          <w:szCs w:val="20"/>
          <w:highlight w:val="white"/>
          <w:rtl w:val="0"/>
        </w:rPr>
        <w:t xml:space="preserve">You may keep the syllabus for future reference. </w:t>
      </w:r>
    </w:p>
    <w:p w:rsidR="00000000" w:rsidDel="00000000" w:rsidP="00000000" w:rsidRDefault="00000000" w:rsidRPr="00000000" w14:paraId="000000A7">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A8">
      <w:pPr>
        <w:ind w:left="720" w:firstLine="0"/>
        <w:rPr>
          <w:color w:val="333333"/>
          <w:sz w:val="20"/>
          <w:szCs w:val="20"/>
          <w:highlight w:val="white"/>
        </w:rPr>
      </w:pPr>
      <w:r w:rsidDel="00000000" w:rsidR="00000000" w:rsidRPr="00000000">
        <w:rPr>
          <w:color w:val="333333"/>
          <w:sz w:val="20"/>
          <w:szCs w:val="20"/>
          <w:highlight w:val="white"/>
          <w:rtl w:val="0"/>
        </w:rPr>
        <w:t xml:space="preserve">Please return this page signed and dated. </w:t>
      </w:r>
    </w:p>
    <w:p w:rsidR="00000000" w:rsidDel="00000000" w:rsidP="00000000" w:rsidRDefault="00000000" w:rsidRPr="00000000" w14:paraId="000000A9">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AA">
      <w:pPr>
        <w:ind w:left="720" w:firstLine="0"/>
        <w:rPr>
          <w:color w:val="333333"/>
          <w:sz w:val="20"/>
          <w:szCs w:val="20"/>
          <w:highlight w:val="white"/>
        </w:rPr>
      </w:pPr>
      <w:r w:rsidDel="00000000" w:rsidR="00000000" w:rsidRPr="00000000">
        <w:rPr>
          <w:b w:val="1"/>
          <w:color w:val="333333"/>
          <w:sz w:val="20"/>
          <w:szCs w:val="20"/>
          <w:highlight w:val="white"/>
          <w:rtl w:val="0"/>
        </w:rPr>
        <w:t xml:space="preserve">STUDENT:</w:t>
      </w:r>
      <w:r w:rsidDel="00000000" w:rsidR="00000000" w:rsidRPr="00000000">
        <w:rPr>
          <w:color w:val="333333"/>
          <w:sz w:val="20"/>
          <w:szCs w:val="20"/>
          <w:highlight w:val="white"/>
          <w:rtl w:val="0"/>
        </w:rPr>
        <w:t xml:space="preserve"> I have read this syllabus and understand it.</w:t>
      </w:r>
    </w:p>
    <w:p w:rsidR="00000000" w:rsidDel="00000000" w:rsidP="00000000" w:rsidRDefault="00000000" w:rsidRPr="00000000" w14:paraId="000000AB">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AC">
      <w:pPr>
        <w:ind w:left="720" w:firstLine="0"/>
        <w:rPr>
          <w:color w:val="333333"/>
          <w:sz w:val="20"/>
          <w:szCs w:val="20"/>
          <w:highlight w:val="white"/>
        </w:rPr>
      </w:pPr>
      <w:r w:rsidDel="00000000" w:rsidR="00000000" w:rsidRPr="00000000">
        <w:rPr>
          <w:color w:val="333333"/>
          <w:sz w:val="20"/>
          <w:szCs w:val="20"/>
          <w:highlight w:val="white"/>
          <w:rtl w:val="0"/>
        </w:rPr>
        <w:t xml:space="preserve">Student’s Name: _________________________________________</w:t>
      </w:r>
    </w:p>
    <w:p w:rsidR="00000000" w:rsidDel="00000000" w:rsidP="00000000" w:rsidRDefault="00000000" w:rsidRPr="00000000" w14:paraId="000000AD">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AE">
      <w:pPr>
        <w:ind w:left="720" w:firstLine="0"/>
        <w:rPr>
          <w:color w:val="333333"/>
          <w:sz w:val="20"/>
          <w:szCs w:val="20"/>
          <w:highlight w:val="white"/>
        </w:rPr>
      </w:pPr>
      <w:r w:rsidDel="00000000" w:rsidR="00000000" w:rsidRPr="00000000">
        <w:rPr>
          <w:color w:val="333333"/>
          <w:sz w:val="20"/>
          <w:szCs w:val="20"/>
          <w:highlight w:val="white"/>
          <w:rtl w:val="0"/>
        </w:rPr>
        <w:t xml:space="preserve">Student’s Signature: ______________________________________ Date:______________</w:t>
      </w:r>
    </w:p>
    <w:p w:rsidR="00000000" w:rsidDel="00000000" w:rsidP="00000000" w:rsidRDefault="00000000" w:rsidRPr="00000000" w14:paraId="000000AF">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0">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1">
      <w:pPr>
        <w:ind w:left="720" w:firstLine="0"/>
        <w:rPr>
          <w:color w:val="333333"/>
          <w:sz w:val="20"/>
          <w:szCs w:val="20"/>
          <w:highlight w:val="white"/>
        </w:rPr>
      </w:pPr>
      <w:r w:rsidDel="00000000" w:rsidR="00000000" w:rsidRPr="00000000">
        <w:rPr>
          <w:b w:val="1"/>
          <w:color w:val="333333"/>
          <w:sz w:val="20"/>
          <w:szCs w:val="20"/>
          <w:highlight w:val="white"/>
          <w:rtl w:val="0"/>
        </w:rPr>
        <w:t xml:space="preserve">PARENT/GUARDIAN:</w:t>
      </w:r>
      <w:r w:rsidDel="00000000" w:rsidR="00000000" w:rsidRPr="00000000">
        <w:rPr>
          <w:color w:val="333333"/>
          <w:sz w:val="20"/>
          <w:szCs w:val="20"/>
          <w:highlight w:val="white"/>
          <w:rtl w:val="0"/>
        </w:rPr>
        <w:t xml:space="preserve"> I have read this syllabus and understand it.</w:t>
      </w:r>
    </w:p>
    <w:p w:rsidR="00000000" w:rsidDel="00000000" w:rsidP="00000000" w:rsidRDefault="00000000" w:rsidRPr="00000000" w14:paraId="000000B2">
      <w:pPr>
        <w:ind w:left="720" w:firstLine="0"/>
        <w:rPr>
          <w:color w:val="333333"/>
          <w:sz w:val="20"/>
          <w:szCs w:val="20"/>
          <w:highlight w:val="white"/>
        </w:rPr>
      </w:pPr>
      <w:r w:rsidDel="00000000" w:rsidR="00000000" w:rsidRPr="00000000">
        <w:rPr>
          <w:color w:val="333333"/>
          <w:sz w:val="20"/>
          <w:szCs w:val="20"/>
          <w:highlight w:val="white"/>
          <w:rtl w:val="0"/>
        </w:rPr>
        <w:t xml:space="preserve">Please indicate your preferred method of contact. </w:t>
      </w:r>
    </w:p>
    <w:p w:rsidR="00000000" w:rsidDel="00000000" w:rsidP="00000000" w:rsidRDefault="00000000" w:rsidRPr="00000000" w14:paraId="000000B3">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4">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Name: ___________________________________</w:t>
      </w:r>
    </w:p>
    <w:p w:rsidR="00000000" w:rsidDel="00000000" w:rsidP="00000000" w:rsidRDefault="00000000" w:rsidRPr="00000000" w14:paraId="000000B5">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6">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Signature: ________________________________</w:t>
      </w:r>
    </w:p>
    <w:p w:rsidR="00000000" w:rsidDel="00000000" w:rsidP="00000000" w:rsidRDefault="00000000" w:rsidRPr="00000000" w14:paraId="000000B7">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8">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Phone number: ___________________________</w:t>
      </w:r>
    </w:p>
    <w:p w:rsidR="00000000" w:rsidDel="00000000" w:rsidP="00000000" w:rsidRDefault="00000000" w:rsidRPr="00000000" w14:paraId="000000B9">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A">
      <w:pPr>
        <w:ind w:left="720" w:firstLine="0"/>
        <w:rPr>
          <w:color w:val="333333"/>
          <w:sz w:val="20"/>
          <w:szCs w:val="20"/>
          <w:highlight w:val="white"/>
        </w:rPr>
      </w:pPr>
      <w:r w:rsidDel="00000000" w:rsidR="00000000" w:rsidRPr="00000000">
        <w:rPr>
          <w:color w:val="333333"/>
          <w:sz w:val="20"/>
          <w:szCs w:val="20"/>
          <w:highlight w:val="white"/>
          <w:rtl w:val="0"/>
        </w:rPr>
        <w:t xml:space="preserve">Parent/Guardian Email: __________________________________ Date: _______________</w:t>
      </w:r>
    </w:p>
    <w:p w:rsidR="00000000" w:rsidDel="00000000" w:rsidP="00000000" w:rsidRDefault="00000000" w:rsidRPr="00000000" w14:paraId="000000BB">
      <w:pPr>
        <w:ind w:left="720" w:firstLine="0"/>
        <w:rPr>
          <w:color w:val="333333"/>
          <w:sz w:val="20"/>
          <w:szCs w:val="20"/>
          <w:highlight w:val="white"/>
        </w:rPr>
      </w:pPr>
      <w:r w:rsidDel="00000000" w:rsidR="00000000" w:rsidRPr="00000000">
        <w:rPr>
          <w:color w:val="333333"/>
          <w:sz w:val="20"/>
          <w:szCs w:val="20"/>
          <w:highlight w:val="white"/>
          <w:rtl w:val="0"/>
        </w:rPr>
        <w:t xml:space="preserve"> </w:t>
      </w:r>
    </w:p>
    <w:p w:rsidR="00000000" w:rsidDel="00000000" w:rsidP="00000000" w:rsidRDefault="00000000" w:rsidRPr="00000000" w14:paraId="000000BC">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D">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E">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BF">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0">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1">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2">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3">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4">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5">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6">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7">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8">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9">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A">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B">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C">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D">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E">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CF">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0">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1">
      <w:pPr>
        <w:ind w:left="720" w:firstLine="0"/>
        <w:rPr>
          <w:color w:val="333333"/>
          <w:sz w:val="20"/>
          <w:szCs w:val="20"/>
          <w:highlight w:val="white"/>
        </w:rPr>
      </w:pPr>
      <w:r w:rsidDel="00000000" w:rsidR="00000000" w:rsidRPr="00000000">
        <w:rPr>
          <w:rtl w:val="0"/>
        </w:rPr>
      </w:r>
    </w:p>
    <w:p w:rsidR="00000000" w:rsidDel="00000000" w:rsidP="00000000" w:rsidRDefault="00000000" w:rsidRPr="00000000" w14:paraId="000000D2">
      <w:pPr>
        <w:spacing w:line="240" w:lineRule="auto"/>
        <w:ind w:left="2160" w:firstLine="720"/>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Currituck County High School</w:t>
      </w:r>
    </w:p>
    <w:p w:rsidR="00000000" w:rsidDel="00000000" w:rsidP="00000000" w:rsidRDefault="00000000" w:rsidRPr="00000000" w14:paraId="000000D3">
      <w:pPr>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Career and Technical Education </w:t>
      </w:r>
    </w:p>
    <w:p w:rsidR="00000000" w:rsidDel="00000000" w:rsidP="00000000" w:rsidRDefault="00000000" w:rsidRPr="00000000" w14:paraId="000000D4">
      <w:pPr>
        <w:spacing w:line="240" w:lineRule="auto"/>
        <w:jc w:val="center"/>
        <w:rPr>
          <w:rFonts w:ascii="Times New Roman" w:cs="Times New Roman" w:eastAsia="Times New Roman" w:hAnsi="Times New Roman"/>
          <w:b w:val="1"/>
          <w:sz w:val="14"/>
          <w:szCs w:val="14"/>
          <w:u w:val="single"/>
        </w:rPr>
      </w:pPr>
      <w:r w:rsidDel="00000000" w:rsidR="00000000" w:rsidRPr="00000000">
        <w:rPr>
          <w:rtl w:val="0"/>
        </w:rPr>
      </w:r>
    </w:p>
    <w:p w:rsidR="00000000" w:rsidDel="00000000" w:rsidP="00000000" w:rsidRDefault="00000000" w:rsidRPr="00000000" w14:paraId="000000D5">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STUDENT SAFETY AGREEMENT </w:t>
      </w:r>
    </w:p>
    <w:p w:rsidR="00000000" w:rsidDel="00000000" w:rsidP="00000000" w:rsidRDefault="00000000" w:rsidRPr="00000000" w14:paraId="000000D6">
      <w:pPr>
        <w:spacing w:line="240" w:lineRule="auto"/>
        <w:jc w:val="cente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(Including the use of power equipment and motorized vehicles)</w:t>
      </w:r>
    </w:p>
    <w:p w:rsidR="00000000" w:rsidDel="00000000" w:rsidP="00000000" w:rsidRDefault="00000000" w:rsidRPr="00000000" w14:paraId="000000D7">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tbl>
      <w:tblPr>
        <w:tblStyle w:val="Table4"/>
        <w:tblW w:w="100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055"/>
        <w:tblGridChange w:id="0">
          <w:tblGrid>
            <w:gridCol w:w="5040"/>
            <w:gridCol w:w="5055"/>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spacing w:line="240" w:lineRule="auto"/>
              <w:jc w:val="center"/>
              <w:rPr>
                <w:rFonts w:ascii="Poppins" w:cs="Poppins" w:eastAsia="Poppins" w:hAnsi="Poppins"/>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spacing w:line="240" w:lineRule="auto"/>
              <w:jc w:val="center"/>
              <w:rPr>
                <w:rFonts w:ascii="Poppins" w:cs="Poppins" w:eastAsia="Poppins" w:hAnsi="Poppins"/>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A">
            <w:pPr>
              <w:spacing w:line="240" w:lineRule="auto"/>
              <w:jc w:val="center"/>
              <w:rPr>
                <w:b w:val="1"/>
                <w:sz w:val="24"/>
                <w:szCs w:val="24"/>
              </w:rPr>
            </w:pPr>
            <w:r w:rsidDel="00000000" w:rsidR="00000000" w:rsidRPr="00000000">
              <w:rPr>
                <w:b w:val="1"/>
                <w:sz w:val="24"/>
                <w:szCs w:val="24"/>
                <w:rtl w:val="0"/>
              </w:rPr>
              <w:t xml:space="preserve">Student Name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B">
            <w:pPr>
              <w:spacing w:line="240" w:lineRule="auto"/>
              <w:jc w:val="center"/>
              <w:rPr>
                <w:b w:val="1"/>
                <w:sz w:val="24"/>
                <w:szCs w:val="24"/>
              </w:rPr>
            </w:pPr>
            <w:r w:rsidDel="00000000" w:rsidR="00000000" w:rsidRPr="00000000">
              <w:rPr>
                <w:b w:val="1"/>
                <w:sz w:val="24"/>
                <w:szCs w:val="24"/>
                <w:rtl w:val="0"/>
              </w:rPr>
              <w:t xml:space="preserve">Course Name</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spacing w:line="24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spacing w:line="240" w:lineRule="auto"/>
              <w:jc w:val="center"/>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E">
            <w:pPr>
              <w:spacing w:line="240" w:lineRule="auto"/>
              <w:jc w:val="center"/>
              <w:rPr>
                <w:b w:val="1"/>
                <w:sz w:val="24"/>
                <w:szCs w:val="24"/>
              </w:rPr>
            </w:pPr>
            <w:r w:rsidDel="00000000" w:rsidR="00000000" w:rsidRPr="00000000">
              <w:rPr>
                <w:b w:val="1"/>
                <w:sz w:val="24"/>
                <w:szCs w:val="24"/>
                <w:rtl w:val="0"/>
              </w:rPr>
              <w:t xml:space="preserve">School Year</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F">
            <w:pPr>
              <w:spacing w:line="240" w:lineRule="auto"/>
              <w:jc w:val="center"/>
              <w:rPr>
                <w:b w:val="1"/>
                <w:sz w:val="24"/>
                <w:szCs w:val="24"/>
              </w:rPr>
            </w:pPr>
            <w:r w:rsidDel="00000000" w:rsidR="00000000" w:rsidRPr="00000000">
              <w:rPr>
                <w:b w:val="1"/>
                <w:sz w:val="24"/>
                <w:szCs w:val="24"/>
                <w:rtl w:val="0"/>
              </w:rPr>
              <w:t xml:space="preserve">Term and Period</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spacing w:line="240" w:lineRule="auto"/>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spacing w:line="240" w:lineRule="auto"/>
              <w:jc w:val="center"/>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2">
            <w:pPr>
              <w:spacing w:line="240" w:lineRule="auto"/>
              <w:jc w:val="center"/>
              <w:rPr>
                <w:b w:val="1"/>
                <w:sz w:val="24"/>
                <w:szCs w:val="24"/>
              </w:rPr>
            </w:pPr>
            <w:r w:rsidDel="00000000" w:rsidR="00000000" w:rsidRPr="00000000">
              <w:rPr>
                <w:b w:val="1"/>
                <w:sz w:val="24"/>
                <w:szCs w:val="24"/>
                <w:rtl w:val="0"/>
              </w:rPr>
              <w:t xml:space="preserve">CTE Teacher</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E3">
            <w:pPr>
              <w:spacing w:line="240" w:lineRule="auto"/>
              <w:jc w:val="center"/>
              <w:rPr>
                <w:b w:val="1"/>
                <w:sz w:val="24"/>
                <w:szCs w:val="24"/>
              </w:rPr>
            </w:pPr>
            <w:r w:rsidDel="00000000" w:rsidR="00000000" w:rsidRPr="00000000">
              <w:rPr>
                <w:b w:val="1"/>
                <w:sz w:val="24"/>
                <w:szCs w:val="24"/>
                <w:rtl w:val="0"/>
              </w:rPr>
              <w:t xml:space="preserve">School</w:t>
            </w:r>
          </w:p>
        </w:tc>
      </w:tr>
    </w:tbl>
    <w:p w:rsidR="00000000" w:rsidDel="00000000" w:rsidP="00000000" w:rsidRDefault="00000000" w:rsidRPr="00000000" w14:paraId="000000E4">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E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above-named student is enrolled in a Career and Technical Education (“CTE”) course offered by Currituck County Schools.  As a part of the instructional process and learning experience, he/she will be expected to use equipment (including power equipment and/or motorized vehicles) and materials, providing that the parent(s)/guardian(s) gives written permission.</w:t>
      </w:r>
    </w:p>
    <w:p w:rsidR="00000000" w:rsidDel="00000000" w:rsidP="00000000" w:rsidRDefault="00000000" w:rsidRPr="00000000" w14:paraId="000000E6">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the beginning of each course, the CTE teacher will provide proper instruction, both in the use of the equipment and materials and in correct safety procedures before the student will be allowed to use any equipment and materials.  Each CTE teacher will test every student in the safe use of the equipment and materials for the class in which he/she are enrolled. </w:t>
      </w:r>
    </w:p>
    <w:p w:rsidR="00000000" w:rsidDel="00000000" w:rsidP="00000000" w:rsidRDefault="00000000" w:rsidRPr="00000000" w14:paraId="000000E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must assume responsibility for all safe practices as set forth by the teacher. In addition, every student must agree to the following:</w:t>
      </w:r>
    </w:p>
    <w:p w:rsidR="00000000" w:rsidDel="00000000" w:rsidP="00000000" w:rsidRDefault="00000000" w:rsidRPr="00000000" w14:paraId="000000EA">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1.</w:t>
        <w:tab/>
        <w:t xml:space="preserve">I will follow all safety rules for the course and following the teacher’s instruction. </w:t>
      </w:r>
    </w:p>
    <w:p w:rsidR="00000000" w:rsidDel="00000000" w:rsidP="00000000" w:rsidRDefault="00000000" w:rsidRPr="00000000" w14:paraId="000000E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2.</w:t>
        <w:tab/>
        <w:t xml:space="preserve">I will behave in a proper manner in accordance with classroom rules. </w:t>
      </w:r>
    </w:p>
    <w:p w:rsidR="00000000" w:rsidDel="00000000" w:rsidP="00000000" w:rsidRDefault="00000000" w:rsidRPr="00000000" w14:paraId="000000ED">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tab/>
        <w:t xml:space="preserve">I will never use equipment or materials without first having the expressed permission from the teacher.</w:t>
      </w:r>
    </w:p>
    <w:p w:rsidR="00000000" w:rsidDel="00000000" w:rsidP="00000000" w:rsidRDefault="00000000" w:rsidRPr="00000000" w14:paraId="000000EE">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tab/>
        <w:t xml:space="preserve">I will never use equipment or materials unless I having been instructed in its use.</w:t>
      </w:r>
    </w:p>
    <w:p w:rsidR="00000000" w:rsidDel="00000000" w:rsidP="00000000" w:rsidRDefault="00000000" w:rsidRPr="00000000" w14:paraId="000000EF">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tab/>
        <w:t xml:space="preserve">I will never enter any shop/lab area before I have passed a safety test with a grade of 100%.</w:t>
      </w:r>
    </w:p>
    <w:p w:rsidR="00000000" w:rsidDel="00000000" w:rsidP="00000000" w:rsidRDefault="00000000" w:rsidRPr="00000000" w14:paraId="000000F0">
      <w:pPr>
        <w:spacing w:line="240" w:lineRule="auto"/>
        <w:ind w:left="144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tab/>
        <w:t xml:space="preserve">I will immediately report any and all accidents or injuries to the teacher immediately.</w:t>
      </w:r>
    </w:p>
    <w:p w:rsidR="00000000" w:rsidDel="00000000" w:rsidP="00000000" w:rsidRDefault="00000000" w:rsidRPr="00000000" w14:paraId="000000F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reviewed this document and I understand that I am fully bound by its content.  I further understand that if I do not follow the teacher’s instructions and safety guidelines as established by the teacher in the classroom and in this document, I may be prohibited from using the necessary class equipment and materials which could adversely affect my overall grade in the class. </w:t>
      </w:r>
    </w:p>
    <w:p w:rsidR="00000000" w:rsidDel="00000000" w:rsidP="00000000" w:rsidRDefault="00000000" w:rsidRPr="00000000" w14:paraId="000000F3">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any equipment is damaged as a result of a student’s negligence or failure to follow procedures or policies, the student may be held responsible for the repair or replacement of the damaged equipment.</w:t>
      </w:r>
    </w:p>
    <w:p w:rsidR="00000000" w:rsidDel="00000000" w:rsidP="00000000" w:rsidRDefault="00000000" w:rsidRPr="00000000" w14:paraId="000000F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SIGNATURE:____________________________________  DATE:___/___/20___</w:t>
      </w:r>
    </w:p>
    <w:p w:rsidR="00000000" w:rsidDel="00000000" w:rsidP="00000000" w:rsidRDefault="00000000" w:rsidRPr="00000000" w14:paraId="000000F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hereby give my consent to allow the above-named student to use all equipment and materials necessary in carrying out the requirements of this course.</w:t>
      </w:r>
    </w:p>
    <w:p w:rsidR="00000000" w:rsidDel="00000000" w:rsidP="00000000" w:rsidRDefault="00000000" w:rsidRPr="00000000" w14:paraId="000000F9">
      <w:pP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F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spacing w:line="240" w:lineRule="auto"/>
        <w:rPr>
          <w:color w:val="333333"/>
          <w:sz w:val="20"/>
          <w:szCs w:val="20"/>
          <w:highlight w:val="white"/>
        </w:rPr>
      </w:pPr>
      <w:r w:rsidDel="00000000" w:rsidR="00000000" w:rsidRPr="00000000">
        <w:rPr>
          <w:rFonts w:ascii="Times New Roman" w:cs="Times New Roman" w:eastAsia="Times New Roman" w:hAnsi="Times New Roman"/>
          <w:b w:val="1"/>
          <w:rtl w:val="0"/>
        </w:rPr>
        <w:t xml:space="preserve">PARENT/GUARDIAN SIGNATURE:__________________________ DATE:___/___/20__</w:t>
      </w:r>
      <w:r w:rsidDel="00000000" w:rsidR="00000000" w:rsidRPr="00000000">
        <w:rPr>
          <w:rFonts w:ascii="Times New Roman" w:cs="Times New Roman" w:eastAsia="Times New Roman" w:hAnsi="Times New Roman"/>
          <w:b w:val="1"/>
          <w:sz w:val="24"/>
          <w:szCs w:val="24"/>
          <w:rtl w:val="0"/>
        </w:rPr>
        <w:t xml:space="preserve">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